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B0" w:rsidRPr="009144C5" w:rsidRDefault="00943A6A">
      <w:pPr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9144C5">
        <w:rPr>
          <w:rFonts w:ascii="標楷體" w:eastAsia="標楷體" w:hAnsi="標楷體" w:hint="eastAsia"/>
          <w:b/>
          <w:sz w:val="44"/>
          <w:szCs w:val="44"/>
        </w:rPr>
        <w:t>基隆市</w:t>
      </w:r>
      <w:proofErr w:type="gramStart"/>
      <w:r w:rsidRPr="009144C5">
        <w:rPr>
          <w:rFonts w:ascii="標楷體" w:eastAsia="標楷體" w:hAnsi="標楷體" w:hint="eastAsia"/>
          <w:b/>
          <w:sz w:val="44"/>
          <w:szCs w:val="44"/>
        </w:rPr>
        <w:t>112</w:t>
      </w:r>
      <w:proofErr w:type="gramEnd"/>
      <w:r w:rsidR="00F92031" w:rsidRPr="009144C5">
        <w:rPr>
          <w:rFonts w:ascii="標楷體" w:eastAsia="標楷體" w:hAnsi="標楷體" w:hint="eastAsia"/>
          <w:b/>
          <w:sz w:val="44"/>
          <w:szCs w:val="44"/>
        </w:rPr>
        <w:t>年度推動「兒童權利公約」</w:t>
      </w:r>
      <w:r w:rsidR="00AA28C6">
        <w:rPr>
          <w:rFonts w:ascii="標楷體" w:eastAsia="標楷體" w:hAnsi="標楷體" w:hint="eastAsia"/>
          <w:b/>
          <w:sz w:val="44"/>
          <w:szCs w:val="44"/>
        </w:rPr>
        <w:t>實施辦法</w:t>
      </w:r>
      <w:bookmarkEnd w:id="0"/>
    </w:p>
    <w:p w:rsidR="00B317D7" w:rsidRDefault="00B317D7" w:rsidP="003F6372">
      <w:pPr>
        <w:pStyle w:val="a3"/>
        <w:numPr>
          <w:ilvl w:val="0"/>
          <w:numId w:val="4"/>
        </w:numPr>
        <w:snapToGrid w:val="0"/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依據：依據兒童權利公約施行法及</w:t>
      </w:r>
      <w:r w:rsidRPr="00B317D7">
        <w:rPr>
          <w:rFonts w:ascii="標楷體" w:eastAsia="標楷體" w:hAnsi="標楷體" w:hint="eastAsia"/>
          <w:sz w:val="32"/>
          <w:szCs w:val="32"/>
        </w:rPr>
        <w:t>教育部對地方政府一般性補助款考核</w:t>
      </w:r>
      <w:r>
        <w:rPr>
          <w:rFonts w:ascii="標楷體" w:eastAsia="標楷體" w:hAnsi="標楷體" w:hint="eastAsia"/>
          <w:sz w:val="32"/>
          <w:szCs w:val="32"/>
        </w:rPr>
        <w:t>項目辦理。</w:t>
      </w:r>
    </w:p>
    <w:p w:rsidR="00356950" w:rsidRDefault="00356950" w:rsidP="00356950">
      <w:pPr>
        <w:pStyle w:val="a3"/>
        <w:numPr>
          <w:ilvl w:val="0"/>
          <w:numId w:val="4"/>
        </w:numPr>
        <w:snapToGrid w:val="0"/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參加對象：教育處全體人員(公務員及商借教師)、各級學校校園長、行政人員</w:t>
      </w:r>
      <w:r w:rsidR="00AA28C6">
        <w:rPr>
          <w:rFonts w:ascii="標楷體" w:eastAsia="標楷體" w:hAnsi="標楷體" w:hint="eastAsia"/>
          <w:sz w:val="32"/>
          <w:szCs w:val="32"/>
        </w:rPr>
        <w:t>、員工</w:t>
      </w:r>
      <w:r>
        <w:rPr>
          <w:rFonts w:ascii="標楷體" w:eastAsia="標楷體" w:hAnsi="標楷體" w:hint="eastAsia"/>
          <w:sz w:val="32"/>
          <w:szCs w:val="32"/>
        </w:rPr>
        <w:t>及教師(含正式、代理代課教師)</w:t>
      </w:r>
    </w:p>
    <w:p w:rsidR="00356950" w:rsidRDefault="00356950" w:rsidP="00356950">
      <w:pPr>
        <w:pStyle w:val="a3"/>
        <w:numPr>
          <w:ilvl w:val="0"/>
          <w:numId w:val="4"/>
        </w:numPr>
        <w:snapToGrid w:val="0"/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研習時間：參加對象應於</w:t>
      </w:r>
      <w:r w:rsidRPr="003F637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112年5月31日</w:t>
      </w:r>
      <w:r>
        <w:rPr>
          <w:rFonts w:ascii="標楷體" w:eastAsia="標楷體" w:hAnsi="標楷體" w:hint="eastAsia"/>
          <w:sz w:val="32"/>
          <w:szCs w:val="32"/>
        </w:rPr>
        <w:t>前</w:t>
      </w:r>
      <w:r w:rsidR="00B9402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至少參加一個課程</w:t>
      </w:r>
      <w:r w:rsidR="00B317D7">
        <w:rPr>
          <w:rFonts w:ascii="標楷體" w:eastAsia="標楷體" w:hAnsi="標楷體" w:hint="eastAsia"/>
          <w:sz w:val="32"/>
          <w:szCs w:val="32"/>
        </w:rPr>
        <w:t>，並取得研習時數。</w:t>
      </w:r>
    </w:p>
    <w:p w:rsidR="00B94026" w:rsidRDefault="00B94026" w:rsidP="00B94026">
      <w:pPr>
        <w:pStyle w:val="a3"/>
        <w:numPr>
          <w:ilvl w:val="0"/>
          <w:numId w:val="4"/>
        </w:numPr>
        <w:snapToGrid w:val="0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356950">
        <w:rPr>
          <w:rFonts w:ascii="標楷體" w:eastAsia="標楷體" w:hAnsi="標楷體" w:hint="eastAsia"/>
          <w:sz w:val="32"/>
          <w:szCs w:val="32"/>
        </w:rPr>
        <w:t>報名方式：進入「e等公務園學習平台」，如果第一次註冊請選擇「公務人員」，如果是教師身分「時數是否上</w:t>
      </w:r>
      <w:proofErr w:type="gramStart"/>
      <w:r w:rsidRPr="00356950">
        <w:rPr>
          <w:rFonts w:ascii="標楷體" w:eastAsia="標楷體" w:hAnsi="標楷體" w:hint="eastAsia"/>
          <w:sz w:val="32"/>
          <w:szCs w:val="32"/>
        </w:rPr>
        <w:t>傳全教網</w:t>
      </w:r>
      <w:proofErr w:type="gramEnd"/>
      <w:r w:rsidRPr="00356950">
        <w:rPr>
          <w:rFonts w:ascii="標楷體" w:eastAsia="標楷體" w:hAnsi="標楷體" w:hint="eastAsia"/>
          <w:sz w:val="32"/>
          <w:szCs w:val="32"/>
        </w:rPr>
        <w:t>」要勾選「是」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317D7" w:rsidRPr="00356950" w:rsidRDefault="003F6372" w:rsidP="00356950">
      <w:pPr>
        <w:pStyle w:val="a3"/>
        <w:numPr>
          <w:ilvl w:val="0"/>
          <w:numId w:val="4"/>
        </w:numPr>
        <w:snapToGrid w:val="0"/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統計回報：預計</w:t>
      </w:r>
      <w:r w:rsidRPr="003F637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112年6月初</w:t>
      </w:r>
      <w:r>
        <w:rPr>
          <w:rFonts w:ascii="標楷體" w:eastAsia="標楷體" w:hAnsi="標楷體" w:hint="eastAsia"/>
          <w:sz w:val="32"/>
          <w:szCs w:val="32"/>
        </w:rPr>
        <w:t>將請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各</w:t>
      </w:r>
      <w:r w:rsidR="00B94026">
        <w:rPr>
          <w:rFonts w:ascii="標楷體" w:eastAsia="標楷體" w:hAnsi="標楷體" w:hint="eastAsia"/>
          <w:sz w:val="32"/>
          <w:szCs w:val="32"/>
        </w:rPr>
        <w:t>校</w:t>
      </w:r>
      <w:r>
        <w:rPr>
          <w:rFonts w:ascii="標楷體" w:eastAsia="標楷體" w:hAnsi="標楷體" w:hint="eastAsia"/>
          <w:sz w:val="32"/>
          <w:szCs w:val="32"/>
        </w:rPr>
        <w:t>函送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參加人員名單</w:t>
      </w:r>
      <w:r w:rsidR="00B94026">
        <w:rPr>
          <w:rFonts w:ascii="標楷體" w:eastAsia="標楷體" w:hAnsi="標楷體" w:hint="eastAsia"/>
          <w:sz w:val="32"/>
          <w:szCs w:val="32"/>
        </w:rPr>
        <w:t>，如</w:t>
      </w:r>
      <w:r>
        <w:rPr>
          <w:rFonts w:ascii="標楷體" w:eastAsia="標楷體" w:hAnsi="標楷體" w:hint="eastAsia"/>
          <w:sz w:val="32"/>
          <w:szCs w:val="32"/>
        </w:rPr>
        <w:t>未取得研習時數</w:t>
      </w:r>
      <w:r w:rsidR="00B94026">
        <w:rPr>
          <w:rFonts w:ascii="標楷體" w:eastAsia="標楷體" w:hAnsi="標楷體" w:hint="eastAsia"/>
          <w:sz w:val="32"/>
          <w:szCs w:val="32"/>
        </w:rPr>
        <w:t>應敘明</w:t>
      </w:r>
      <w:r>
        <w:rPr>
          <w:rFonts w:ascii="標楷體" w:eastAsia="標楷體" w:hAnsi="標楷體" w:hint="eastAsia"/>
          <w:sz w:val="32"/>
          <w:szCs w:val="32"/>
        </w:rPr>
        <w:t>原因。</w:t>
      </w:r>
    </w:p>
    <w:p w:rsidR="009144C5" w:rsidRPr="00B94026" w:rsidRDefault="009144C5">
      <w:pPr>
        <w:rPr>
          <w:rFonts w:ascii="標楷體" w:eastAsia="標楷體" w:hAnsi="標楷體"/>
          <w:sz w:val="36"/>
          <w:szCs w:val="36"/>
        </w:rPr>
      </w:pPr>
    </w:p>
    <w:p w:rsidR="00F92031" w:rsidRPr="009144C5" w:rsidRDefault="00F92031" w:rsidP="00F92031">
      <w:pPr>
        <w:pStyle w:val="a3"/>
        <w:numPr>
          <w:ilvl w:val="0"/>
          <w:numId w:val="2"/>
        </w:numPr>
        <w:snapToGrid w:val="0"/>
        <w:ind w:leftChars="0" w:left="851" w:hanging="851"/>
        <w:rPr>
          <w:rFonts w:ascii="標楷體" w:eastAsia="標楷體" w:hAnsi="標楷體"/>
          <w:sz w:val="36"/>
          <w:szCs w:val="36"/>
        </w:rPr>
      </w:pPr>
      <w:r w:rsidRPr="009144C5">
        <w:rPr>
          <w:rFonts w:ascii="標楷體" w:eastAsia="標楷體" w:hAnsi="標楷體" w:hint="eastAsia"/>
          <w:sz w:val="36"/>
          <w:szCs w:val="36"/>
        </w:rPr>
        <w:t>兒童權利公約介紹-</w:t>
      </w:r>
      <w:r w:rsidRPr="009144C5">
        <w:rPr>
          <w:rFonts w:ascii="標楷體" w:eastAsia="標楷體" w:hAnsi="標楷體" w:hint="eastAsia"/>
          <w:color w:val="FF0000"/>
          <w:sz w:val="36"/>
          <w:szCs w:val="36"/>
        </w:rPr>
        <w:t>1小時</w:t>
      </w:r>
      <w:r w:rsidRPr="009144C5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5" w:history="1">
        <w:r w:rsidRPr="009144C5">
          <w:rPr>
            <w:rStyle w:val="a4"/>
            <w:rFonts w:ascii="標楷體" w:eastAsia="標楷體" w:hAnsi="標楷體"/>
            <w:sz w:val="36"/>
            <w:szCs w:val="36"/>
          </w:rPr>
          <w:t>https://elearn.hrd.gov.tw/info/10029389</w:t>
        </w:r>
      </w:hyperlink>
    </w:p>
    <w:p w:rsidR="00F92031" w:rsidRPr="009144C5" w:rsidRDefault="00F92031" w:rsidP="00F92031">
      <w:pPr>
        <w:pStyle w:val="a3"/>
        <w:numPr>
          <w:ilvl w:val="0"/>
          <w:numId w:val="2"/>
        </w:numPr>
        <w:snapToGrid w:val="0"/>
        <w:ind w:leftChars="0" w:left="851" w:hanging="851"/>
        <w:rPr>
          <w:rFonts w:ascii="標楷體" w:eastAsia="標楷體" w:hAnsi="標楷體"/>
          <w:sz w:val="36"/>
          <w:szCs w:val="36"/>
        </w:rPr>
      </w:pPr>
      <w:r w:rsidRPr="009144C5">
        <w:rPr>
          <w:rFonts w:ascii="標楷體" w:eastAsia="標楷體" w:hAnsi="標楷體" w:hint="eastAsia"/>
          <w:sz w:val="36"/>
          <w:szCs w:val="36"/>
        </w:rPr>
        <w:t>兒童權利公約-各項權利分析(</w:t>
      </w:r>
      <w:proofErr w:type="gramStart"/>
      <w:r w:rsidRPr="009144C5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9144C5">
        <w:rPr>
          <w:rFonts w:ascii="標楷體" w:eastAsia="標楷體" w:hAnsi="標楷體" w:hint="eastAsia"/>
          <w:sz w:val="36"/>
          <w:szCs w:val="36"/>
        </w:rPr>
        <w:t>)-</w:t>
      </w:r>
      <w:r w:rsidRPr="009144C5">
        <w:rPr>
          <w:rFonts w:ascii="標楷體" w:eastAsia="標楷體" w:hAnsi="標楷體" w:hint="eastAsia"/>
          <w:color w:val="FF0000"/>
          <w:sz w:val="36"/>
          <w:szCs w:val="36"/>
        </w:rPr>
        <w:t>1小時</w:t>
      </w:r>
      <w:r w:rsidRPr="009144C5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6" w:history="1">
        <w:r w:rsidRPr="009144C5">
          <w:rPr>
            <w:rStyle w:val="a4"/>
            <w:rFonts w:ascii="標楷體" w:eastAsia="標楷體" w:hAnsi="標楷體"/>
            <w:sz w:val="36"/>
            <w:szCs w:val="36"/>
          </w:rPr>
          <w:t>https://elearn.hrd.gov.tw/info/10029392</w:t>
        </w:r>
      </w:hyperlink>
    </w:p>
    <w:p w:rsidR="003229D9" w:rsidRPr="009144C5" w:rsidRDefault="006D2057" w:rsidP="00F92031">
      <w:pPr>
        <w:pStyle w:val="a3"/>
        <w:numPr>
          <w:ilvl w:val="0"/>
          <w:numId w:val="2"/>
        </w:numPr>
        <w:snapToGrid w:val="0"/>
        <w:ind w:leftChars="0" w:left="851" w:hanging="851"/>
        <w:rPr>
          <w:rFonts w:ascii="標楷體" w:eastAsia="標楷體" w:hAnsi="標楷體"/>
          <w:sz w:val="36"/>
          <w:szCs w:val="36"/>
        </w:rPr>
      </w:pPr>
      <w:r w:rsidRPr="009144C5">
        <w:rPr>
          <w:rFonts w:ascii="標楷體" w:eastAsia="標楷體" w:hAnsi="標楷體" w:hint="eastAsia"/>
          <w:sz w:val="36"/>
          <w:szCs w:val="36"/>
        </w:rPr>
        <w:t>兒童權利公約-各項權利分析(二)-</w:t>
      </w:r>
      <w:r w:rsidRPr="009144C5">
        <w:rPr>
          <w:rFonts w:ascii="標楷體" w:eastAsia="標楷體" w:hAnsi="標楷體" w:hint="eastAsia"/>
          <w:color w:val="FF0000"/>
          <w:sz w:val="36"/>
          <w:szCs w:val="36"/>
        </w:rPr>
        <w:t>1小時</w:t>
      </w:r>
      <w:r w:rsidRPr="009144C5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7" w:history="1">
        <w:r w:rsidRPr="009144C5">
          <w:rPr>
            <w:rStyle w:val="a4"/>
            <w:rFonts w:ascii="標楷體" w:eastAsia="標楷體" w:hAnsi="標楷體"/>
            <w:sz w:val="36"/>
            <w:szCs w:val="36"/>
          </w:rPr>
          <w:t>https://elearn.hrd.gov.tw/info/10029384</w:t>
        </w:r>
      </w:hyperlink>
    </w:p>
    <w:p w:rsidR="00F92031" w:rsidRPr="009144C5" w:rsidRDefault="00F92031" w:rsidP="00F92031">
      <w:pPr>
        <w:pStyle w:val="a3"/>
        <w:numPr>
          <w:ilvl w:val="0"/>
          <w:numId w:val="2"/>
        </w:numPr>
        <w:snapToGrid w:val="0"/>
        <w:ind w:leftChars="0" w:left="851" w:hanging="851"/>
        <w:rPr>
          <w:rFonts w:ascii="標楷體" w:eastAsia="標楷體" w:hAnsi="標楷體"/>
          <w:sz w:val="36"/>
          <w:szCs w:val="36"/>
        </w:rPr>
      </w:pPr>
      <w:r w:rsidRPr="009144C5">
        <w:rPr>
          <w:rFonts w:ascii="標楷體" w:eastAsia="標楷體" w:hAnsi="標楷體" w:hint="eastAsia"/>
          <w:sz w:val="36"/>
          <w:szCs w:val="36"/>
        </w:rPr>
        <w:t>兒童權利公約-各項權利分析(三)-</w:t>
      </w:r>
      <w:r w:rsidRPr="009144C5">
        <w:rPr>
          <w:rFonts w:ascii="標楷體" w:eastAsia="標楷體" w:hAnsi="標楷體" w:hint="eastAsia"/>
          <w:color w:val="FF0000"/>
          <w:sz w:val="36"/>
          <w:szCs w:val="36"/>
        </w:rPr>
        <w:t>1小時</w:t>
      </w:r>
      <w:r w:rsidRPr="009144C5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8" w:history="1">
        <w:r w:rsidRPr="009144C5">
          <w:rPr>
            <w:rStyle w:val="a4"/>
            <w:rFonts w:ascii="標楷體" w:eastAsia="標楷體" w:hAnsi="標楷體"/>
            <w:sz w:val="36"/>
            <w:szCs w:val="36"/>
          </w:rPr>
          <w:t>https://elearn.hrd.gov.tw/info/10029397</w:t>
        </w:r>
      </w:hyperlink>
    </w:p>
    <w:p w:rsidR="006D2057" w:rsidRPr="009144C5" w:rsidRDefault="006D2057" w:rsidP="00F92031">
      <w:pPr>
        <w:pStyle w:val="a3"/>
        <w:numPr>
          <w:ilvl w:val="0"/>
          <w:numId w:val="2"/>
        </w:numPr>
        <w:snapToGrid w:val="0"/>
        <w:ind w:leftChars="0" w:left="851" w:hanging="851"/>
        <w:rPr>
          <w:rFonts w:ascii="標楷體" w:eastAsia="標楷體" w:hAnsi="標楷體"/>
          <w:sz w:val="36"/>
          <w:szCs w:val="36"/>
        </w:rPr>
      </w:pPr>
      <w:r w:rsidRPr="009144C5">
        <w:rPr>
          <w:rFonts w:ascii="標楷體" w:eastAsia="標楷體" w:hAnsi="標楷體" w:hint="eastAsia"/>
          <w:sz w:val="36"/>
          <w:szCs w:val="36"/>
        </w:rPr>
        <w:t>兒童權利公約及福利政策法規</w:t>
      </w:r>
      <w:r w:rsidR="00B2151E" w:rsidRPr="009144C5">
        <w:rPr>
          <w:rFonts w:ascii="標楷體" w:eastAsia="標楷體" w:hAnsi="標楷體" w:hint="eastAsia"/>
          <w:sz w:val="36"/>
          <w:szCs w:val="36"/>
        </w:rPr>
        <w:t>-</w:t>
      </w:r>
      <w:r w:rsidR="00B2151E" w:rsidRPr="009144C5">
        <w:rPr>
          <w:rFonts w:ascii="標楷體" w:eastAsia="標楷體" w:hAnsi="標楷體" w:hint="eastAsia"/>
          <w:color w:val="FF0000"/>
          <w:sz w:val="36"/>
          <w:szCs w:val="36"/>
        </w:rPr>
        <w:t>3小時</w:t>
      </w:r>
      <w:r w:rsidR="00B2151E" w:rsidRPr="009144C5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9" w:history="1">
        <w:r w:rsidR="00B2151E" w:rsidRPr="009144C5">
          <w:rPr>
            <w:rStyle w:val="a4"/>
            <w:rFonts w:ascii="標楷體" w:eastAsia="標楷體" w:hAnsi="標楷體"/>
            <w:sz w:val="36"/>
            <w:szCs w:val="36"/>
          </w:rPr>
          <w:t>https://elearn.hrd.gov.tw/info/10029757</w:t>
        </w:r>
      </w:hyperlink>
    </w:p>
    <w:p w:rsidR="00B2151E" w:rsidRPr="009144C5" w:rsidRDefault="00B2151E" w:rsidP="00F92031">
      <w:pPr>
        <w:pStyle w:val="a3"/>
        <w:numPr>
          <w:ilvl w:val="0"/>
          <w:numId w:val="2"/>
        </w:numPr>
        <w:snapToGrid w:val="0"/>
        <w:ind w:leftChars="0" w:left="851" w:hanging="851"/>
        <w:rPr>
          <w:rFonts w:ascii="標楷體" w:eastAsia="標楷體" w:hAnsi="標楷體"/>
          <w:sz w:val="36"/>
          <w:szCs w:val="36"/>
        </w:rPr>
      </w:pPr>
      <w:r w:rsidRPr="009144C5">
        <w:rPr>
          <w:rFonts w:ascii="標楷體" w:eastAsia="標楷體" w:hAnsi="標楷體" w:hint="eastAsia"/>
          <w:sz w:val="36"/>
          <w:szCs w:val="36"/>
        </w:rPr>
        <w:t>兒童權利公約與案例分享-</w:t>
      </w:r>
      <w:r w:rsidRPr="009144C5">
        <w:rPr>
          <w:rFonts w:ascii="標楷體" w:eastAsia="標楷體" w:hAnsi="標楷體" w:hint="eastAsia"/>
          <w:color w:val="FF0000"/>
          <w:sz w:val="36"/>
          <w:szCs w:val="36"/>
        </w:rPr>
        <w:t xml:space="preserve">1小時 </w:t>
      </w:r>
      <w:hyperlink r:id="rId10" w:history="1">
        <w:r w:rsidRPr="009144C5">
          <w:rPr>
            <w:rStyle w:val="a4"/>
            <w:rFonts w:ascii="標楷體" w:eastAsia="標楷體" w:hAnsi="標楷體"/>
            <w:sz w:val="36"/>
            <w:szCs w:val="36"/>
          </w:rPr>
          <w:t>https://elearn.hrd.gov.tw/info/10028916</w:t>
        </w:r>
      </w:hyperlink>
    </w:p>
    <w:p w:rsidR="00B2151E" w:rsidRPr="00356950" w:rsidRDefault="00B2151E" w:rsidP="00F92031">
      <w:pPr>
        <w:pStyle w:val="a3"/>
        <w:numPr>
          <w:ilvl w:val="0"/>
          <w:numId w:val="2"/>
        </w:numPr>
        <w:snapToGrid w:val="0"/>
        <w:ind w:leftChars="0" w:left="851" w:hanging="851"/>
        <w:rPr>
          <w:rStyle w:val="a4"/>
          <w:rFonts w:ascii="標楷體" w:eastAsia="標楷體" w:hAnsi="標楷體"/>
          <w:color w:val="auto"/>
          <w:sz w:val="36"/>
          <w:szCs w:val="36"/>
          <w:u w:val="none"/>
        </w:rPr>
      </w:pPr>
      <w:r w:rsidRPr="009144C5">
        <w:rPr>
          <w:rFonts w:ascii="標楷體" w:eastAsia="標楷體" w:hAnsi="標楷體" w:hint="eastAsia"/>
          <w:sz w:val="36"/>
          <w:szCs w:val="36"/>
        </w:rPr>
        <w:t>從聯合國《兒童權利公約》探討兒童及青少年人權-</w:t>
      </w:r>
      <w:r w:rsidRPr="009144C5">
        <w:rPr>
          <w:rFonts w:ascii="標楷體" w:eastAsia="標楷體" w:hAnsi="標楷體" w:hint="eastAsia"/>
          <w:color w:val="FF0000"/>
          <w:sz w:val="36"/>
          <w:szCs w:val="36"/>
        </w:rPr>
        <w:t>1小時</w:t>
      </w:r>
      <w:r w:rsidRPr="009144C5">
        <w:rPr>
          <w:rFonts w:ascii="標楷體" w:eastAsia="標楷體" w:hAnsi="標楷體" w:hint="eastAsia"/>
          <w:sz w:val="36"/>
          <w:szCs w:val="36"/>
        </w:rPr>
        <w:t xml:space="preserve"> </w:t>
      </w:r>
      <w:hyperlink r:id="rId11" w:history="1">
        <w:r w:rsidRPr="009144C5">
          <w:rPr>
            <w:rStyle w:val="a4"/>
            <w:rFonts w:ascii="標楷體" w:eastAsia="標楷體" w:hAnsi="標楷體"/>
            <w:sz w:val="36"/>
            <w:szCs w:val="36"/>
          </w:rPr>
          <w:t>https://elearn.hrd.gov.tw/info/10028917</w:t>
        </w:r>
      </w:hyperlink>
    </w:p>
    <w:p w:rsidR="00356950" w:rsidRPr="00356950" w:rsidRDefault="00356950" w:rsidP="00F92031">
      <w:pPr>
        <w:pStyle w:val="a3"/>
        <w:numPr>
          <w:ilvl w:val="0"/>
          <w:numId w:val="2"/>
        </w:numPr>
        <w:snapToGrid w:val="0"/>
        <w:ind w:leftChars="0" w:left="851" w:hanging="851"/>
        <w:rPr>
          <w:rFonts w:ascii="標楷體" w:eastAsia="標楷體" w:hAnsi="標楷體"/>
          <w:sz w:val="36"/>
          <w:szCs w:val="36"/>
        </w:rPr>
      </w:pPr>
      <w:r w:rsidRPr="00356950">
        <w:rPr>
          <w:rStyle w:val="a4"/>
          <w:rFonts w:ascii="標楷體" w:eastAsia="標楷體" w:hAnsi="標楷體" w:hint="eastAsia"/>
          <w:color w:val="auto"/>
          <w:sz w:val="36"/>
          <w:szCs w:val="36"/>
          <w:u w:val="none"/>
        </w:rPr>
        <w:t>各校自辦兒童權利公約</w:t>
      </w:r>
      <w:r w:rsidR="00B317D7">
        <w:rPr>
          <w:rStyle w:val="a4"/>
          <w:rFonts w:ascii="標楷體" w:eastAsia="標楷體" w:hAnsi="標楷體" w:hint="eastAsia"/>
          <w:color w:val="auto"/>
          <w:sz w:val="36"/>
          <w:szCs w:val="36"/>
          <w:u w:val="none"/>
        </w:rPr>
        <w:t>校內</w:t>
      </w:r>
      <w:r>
        <w:rPr>
          <w:rStyle w:val="a4"/>
          <w:rFonts w:ascii="標楷體" w:eastAsia="標楷體" w:hAnsi="標楷體" w:hint="eastAsia"/>
          <w:color w:val="auto"/>
          <w:sz w:val="36"/>
          <w:szCs w:val="36"/>
          <w:u w:val="none"/>
        </w:rPr>
        <w:t>研習</w:t>
      </w:r>
    </w:p>
    <w:p w:rsidR="00B2151E" w:rsidRDefault="00B2151E" w:rsidP="00B2151E">
      <w:pPr>
        <w:pStyle w:val="a3"/>
        <w:ind w:leftChars="0"/>
      </w:pPr>
    </w:p>
    <w:sectPr w:rsidR="00B2151E" w:rsidSect="00F920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5CB3"/>
    <w:multiLevelType w:val="hybridMultilevel"/>
    <w:tmpl w:val="158A90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B3A12"/>
    <w:multiLevelType w:val="hybridMultilevel"/>
    <w:tmpl w:val="2AAC7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B7C0FF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BF0DC8"/>
    <w:multiLevelType w:val="hybridMultilevel"/>
    <w:tmpl w:val="8064F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15483A"/>
    <w:multiLevelType w:val="hybridMultilevel"/>
    <w:tmpl w:val="329856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6A"/>
    <w:rsid w:val="003229D9"/>
    <w:rsid w:val="00356950"/>
    <w:rsid w:val="003F6372"/>
    <w:rsid w:val="006D2057"/>
    <w:rsid w:val="00880C9C"/>
    <w:rsid w:val="009144C5"/>
    <w:rsid w:val="00943A6A"/>
    <w:rsid w:val="00AA28C6"/>
    <w:rsid w:val="00AB53B7"/>
    <w:rsid w:val="00B2151E"/>
    <w:rsid w:val="00B317D7"/>
    <w:rsid w:val="00B94026"/>
    <w:rsid w:val="00F831B0"/>
    <w:rsid w:val="00F9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199D4-D8B4-4882-B6CE-051B5BA6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A6A"/>
    <w:pPr>
      <w:ind w:leftChars="200" w:left="480"/>
    </w:pPr>
  </w:style>
  <w:style w:type="character" w:styleId="a4">
    <w:name w:val="Hyperlink"/>
    <w:basedOn w:val="a0"/>
    <w:uiPriority w:val="99"/>
    <w:unhideWhenUsed/>
    <w:rsid w:val="006D20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2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info/100293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.hrd.gov.tw/info/100293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hrd.gov.tw/info/10029392" TargetMode="External"/><Relationship Id="rId11" Type="http://schemas.openxmlformats.org/officeDocument/2006/relationships/hyperlink" Target="https://elearn.hrd.gov.tw/info/10028917" TargetMode="External"/><Relationship Id="rId5" Type="http://schemas.openxmlformats.org/officeDocument/2006/relationships/hyperlink" Target="https://elearn.hrd.gov.tw/info/10029389" TargetMode="External"/><Relationship Id="rId10" Type="http://schemas.openxmlformats.org/officeDocument/2006/relationships/hyperlink" Target="https://elearn.hrd.gov.tw/info/10028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hrd.gov.tw/info/1002975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曾國禎</dc:creator>
  <cp:keywords/>
  <dc:description/>
  <cp:lastModifiedBy>德和國小</cp:lastModifiedBy>
  <cp:revision>2</cp:revision>
  <cp:lastPrinted>2023-02-23T03:01:00Z</cp:lastPrinted>
  <dcterms:created xsi:type="dcterms:W3CDTF">2023-02-24T09:02:00Z</dcterms:created>
  <dcterms:modified xsi:type="dcterms:W3CDTF">2023-02-24T09:02:00Z</dcterms:modified>
</cp:coreProperties>
</file>