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80" w:rsidRDefault="008A6E80" w:rsidP="008A6E8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基隆德和國小因應嚴重特殊傳染性肺炎量測體溫及應變處置要點</w:t>
      </w:r>
    </w:p>
    <w:p w:rsidR="008A6E80" w:rsidRDefault="008A6E80" w:rsidP="008A6E8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8A6E80" w:rsidRDefault="008A6E80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壹、依據：</w:t>
      </w:r>
    </w:p>
    <w:p w:rsidR="008A6E80" w:rsidRDefault="00CD2A37" w:rsidP="008A6E80">
      <w:pPr>
        <w:spacing w:line="0" w:lineRule="atLeast"/>
        <w:ind w:firstLineChars="100" w:firstLine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基府教體貳</w:t>
      </w:r>
      <w:r w:rsidR="008A6E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字</w:t>
      </w:r>
      <w:proofErr w:type="gramEnd"/>
      <w:r w:rsidR="008A6E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第(</w:t>
      </w:r>
      <w:r w:rsidRPr="00CD2A37">
        <w:rPr>
          <w:rFonts w:ascii="標楷體" w:eastAsia="標楷體" w:hAnsi="標楷體" w:cs="Arial" w:hint="eastAsia"/>
          <w:kern w:val="0"/>
          <w:sz w:val="28"/>
          <w:szCs w:val="28"/>
        </w:rPr>
        <w:t>1090203993</w:t>
      </w:r>
      <w:r w:rsidR="008A6E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)號。</w:t>
      </w:r>
    </w:p>
    <w:p w:rsidR="008A6E80" w:rsidRDefault="008A6E80" w:rsidP="008A6E80">
      <w:pPr>
        <w:spacing w:line="0" w:lineRule="atLeast"/>
        <w:ind w:firstLineChars="100" w:firstLine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二、基隆市政府所屬學校因應大陸地區「嚴重特殊傳染性肺炎」防疫通報計</w:t>
      </w:r>
    </w:p>
    <w:p w:rsidR="008A6E80" w:rsidRDefault="008A6E80" w:rsidP="008A6E80">
      <w:pPr>
        <w:spacing w:line="0" w:lineRule="atLeast"/>
        <w:ind w:firstLineChars="100" w:firstLine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畫。</w:t>
      </w:r>
    </w:p>
    <w:p w:rsidR="008A6E80" w:rsidRDefault="008A6E80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貳、目的：</w:t>
      </w:r>
    </w:p>
    <w:p w:rsidR="008A6E80" w:rsidRDefault="008A6E80" w:rsidP="008A6E80">
      <w:pPr>
        <w:spacing w:line="0" w:lineRule="atLeast"/>
        <w:ind w:leftChars="232" w:left="55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為掌握職員師生健康狀況，並配合中央防疫政策進行防疫，以維護其健康權益。</w:t>
      </w:r>
    </w:p>
    <w:p w:rsidR="008A6E80" w:rsidRDefault="008A6E80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參、防護措施：</w:t>
      </w:r>
    </w:p>
    <w:p w:rsidR="008A6E80" w:rsidRDefault="008A6E80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一、</w:t>
      </w:r>
      <w:r>
        <w:rPr>
          <w:rFonts w:ascii="標楷體" w:eastAsia="標楷體" w:hAnsi="標楷體" w:hint="eastAsia"/>
          <w:sz w:val="28"/>
          <w:szCs w:val="28"/>
        </w:rPr>
        <w:t>嚴重特殊傳染性肺炎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應變小組編成：</w:t>
      </w:r>
    </w:p>
    <w:p w:rsidR="008A6E80" w:rsidRDefault="008A6E80" w:rsidP="008A6E80">
      <w:pPr>
        <w:spacing w:line="0" w:lineRule="atLeast"/>
        <w:ind w:leftChars="348" w:left="835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本校於109年1月份緊急應變小組會議決議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合併校安中心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應變機制成立「</w:t>
      </w:r>
      <w:r>
        <w:rPr>
          <w:rFonts w:ascii="標楷體" w:eastAsia="標楷體" w:hAnsi="標楷體" w:hint="eastAsia"/>
          <w:sz w:val="28"/>
          <w:szCs w:val="28"/>
        </w:rPr>
        <w:t>嚴重特殊傳染性肺炎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小組（如附件一）」由校長擔任召集人，學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主任擔任執行秘書，各組工作分配及職掌(如附件二)。</w:t>
      </w:r>
    </w:p>
    <w:p w:rsidR="008A6E80" w:rsidRDefault="008A6E80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二、開學前執行作法：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（一）於開學前由校長召集「</w:t>
      </w:r>
      <w:r>
        <w:rPr>
          <w:rFonts w:ascii="標楷體" w:eastAsia="標楷體" w:hAnsi="標楷體" w:hint="eastAsia"/>
          <w:sz w:val="28"/>
          <w:szCs w:val="28"/>
        </w:rPr>
        <w:t>嚴重特殊傳染性肺炎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應變小組」成員針對學生防疫、自主管理及量測體溫等作法召開會議。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（二）函請家長主動關心子女身體健康，如有發燒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>
          <w:rPr>
            <w:rFonts w:ascii="標楷體" w:eastAsia="標楷體" w:hAnsi="標楷體" w:cs="Arial" w:hint="eastAsia"/>
            <w:color w:val="000000"/>
            <w:kern w:val="0"/>
            <w:sz w:val="28"/>
            <w:szCs w:val="28"/>
          </w:rPr>
          <w:t>38</w:t>
        </w:r>
        <w:r>
          <w:rPr>
            <w:rFonts w:ascii="標楷體" w:eastAsia="標楷體" w:hAnsi="標楷體" w:cs="細明體" w:hint="eastAsia"/>
            <w:color w:val="000000"/>
            <w:kern w:val="0"/>
            <w:sz w:val="28"/>
            <w:szCs w:val="28"/>
          </w:rPr>
          <w:t>℃</w:t>
        </w:r>
      </w:smartTag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以上應立即就醫，並在家休息避免外出，做好自主健康管理。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（三）調查並造冊列管所屬職員、師生及其同住家屬是否曾於寒假期間出入境中國大陸，並提醒依「具感染風險對象健康管理措施」(附件三)辦理必要措施。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（四）利用開學前盤點校內相關防疫物品，不足部份由學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處督導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體衛組及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健康中心依實際需求統整後提出申購，並請總務處協助採購事宜。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（五）開學前落實教室及相關環境整潔或消毒工作。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（六）利用各場合進行全校防疫及衛教宣導，加強宣導具感染風險民眾追蹤管理機制，落實正確洗手及發燒生病不上學事宜。</w:t>
      </w:r>
    </w:p>
    <w:p w:rsidR="008A6E80" w:rsidRDefault="008A6E80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三、開學後執行作法：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（一）主動關心學生身體狀況：每日量測學生體溫</w:t>
      </w:r>
      <w:r w:rsidR="001D31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次並紀錄備查，並於教育處設置防疫網站填報，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另班導師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或授課教師應隨時注意學生是否有發燒等症狀。並注意下列項：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1.學生或教職員工在校期間若有發燒(＞38℃)現象，須立即戴上口罩並安置於獨立空間，直至離校為止。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2.導師加強觀察學生是否有咳嗽呼吸急促等疑似症狀，如疑似案例請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該生配戴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口罩並先行隔離於</w:t>
      </w:r>
      <w:r w:rsidR="001D3116" w:rsidRPr="001D31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共讀書小教室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，並依規定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進行校安及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1922專線通報。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（二）強化衛生教育宣導：利用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週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、朝會時間加強勤洗手、呼吸道衛生與咳嗽禮節等衛生教育宣導，並落實執行。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（三）定期維護環境清潔：定期清潔學生經常接觸之物品表面；另於各洗手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設置洗手乳或肥皂供師生清潔使用。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（四）避免不必要之校外人士入校，家長接送上下學於校外接送，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如洽公所需入校者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一律自備口罩並配合量測體溫。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（五）加強通報作業：如發現突發群聚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疫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情，應依規定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實施校安通報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，及會同當地衛生機關處理。</w:t>
      </w:r>
    </w:p>
    <w:p w:rsidR="008A6E80" w:rsidRDefault="00C81174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（六）本校防疫執行統一窗口為健康中心</w:t>
      </w:r>
      <w:r w:rsidR="008A6E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，各項訊息傳達及發布統</w:t>
      </w:r>
      <w:r w:rsidR="00A510C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</w:t>
      </w:r>
      <w:r w:rsidR="008A6E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由教務處協助。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四、出現確診個案：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)如出現嚴重特殊傳染性肺炎確診病例，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則予確診病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例一起上課之同班師生、共同參加安親班及社團或其他活動之同學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老師均應列為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確診病例接觸者，並由衛生單位開立接觸者居家隔離通知書，隔離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至與確診病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例最近接觸日後14天。</w:t>
      </w:r>
    </w:p>
    <w:p w:rsidR="008A6E80" w:rsidRDefault="008A6E80" w:rsidP="008A6E80">
      <w:pPr>
        <w:spacing w:line="0" w:lineRule="atLeast"/>
        <w:ind w:leftChars="116" w:left="1118" w:hangingChars="300" w:hanging="8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(二)當學校出現確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診病例時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，應暫停各項大型活動，如班際活動、社團、運動會等，並取消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以跑班方式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上課。</w:t>
      </w:r>
    </w:p>
    <w:p w:rsidR="008A6E80" w:rsidRDefault="008A6E80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肆、停課標準及停課後措施：</w:t>
      </w:r>
    </w:p>
    <w:p w:rsidR="001D3116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一、停課標準：</w:t>
      </w:r>
    </w:p>
    <w:p w:rsidR="008A6E80" w:rsidRDefault="001D3116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1.師生確診1人班級停課</w:t>
      </w:r>
    </w:p>
    <w:p w:rsidR="001D3116" w:rsidRDefault="001D3116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2.確診2人(級以上)學校停課</w:t>
      </w:r>
    </w:p>
    <w:p w:rsidR="001D3116" w:rsidRPr="001D3116" w:rsidRDefault="001D3116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3.鄉鎮市區1/3停課該區域停課</w:t>
      </w:r>
    </w:p>
    <w:p w:rsidR="008A6E80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二、有班級停課時，將暫停各項大型活動，如班際活動、社團活動、運動會等活動。</w:t>
      </w:r>
    </w:p>
    <w:p w:rsidR="008A6E80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三、停課學生不應再參加人口密集性活動，例如至補習班、安親班等人潮聚集場所。並由導師聯繫家長督促停課學生之安全及不應參加人口密集性活動。</w:t>
      </w:r>
    </w:p>
    <w:p w:rsidR="008A6E80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四、停課時，一律返家實施自主管理，至康復方可返校。</w:t>
      </w:r>
    </w:p>
    <w:p w:rsidR="008A6E80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五、有關課業學習部分，由教務處相關補課規定辦理。</w:t>
      </w:r>
    </w:p>
    <w:p w:rsidR="008A6E80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六、學生因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疫情需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在家休養時，導師應每天主動以電話或電子郵件關懷學生狀況，並告知當天課程重點與作業，協助學生在家學習。</w:t>
      </w:r>
    </w:p>
    <w:p w:rsidR="008A6E80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七、停課期間行政人員均正常上班，以利行政運作及相關資訊掌握。</w:t>
      </w:r>
    </w:p>
    <w:p w:rsidR="008A6E80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八、輔導室應主動提供學生心理支持，並就居家隔離（學習）學生個案需要進行輔導、諮詢、轉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或提供其他適當之專業服務。</w:t>
      </w:r>
    </w:p>
    <w:p w:rsidR="008A6E80" w:rsidRDefault="008A6E80" w:rsidP="008A6E80">
      <w:pPr>
        <w:spacing w:line="0" w:lineRule="atLeast"/>
        <w:ind w:leftChars="116" w:left="838" w:hangingChars="200" w:hanging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九、另有重大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疫情時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將依「中央流行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疫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情指揮中心」視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疫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情發展通知停課辦理。</w:t>
      </w:r>
    </w:p>
    <w:p w:rsidR="001D3116" w:rsidRDefault="008A6E80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伍、</w:t>
      </w:r>
      <w:r w:rsidR="001D31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幼兒園防疫工作配合本計畫另訂</w:t>
      </w:r>
    </w:p>
    <w:p w:rsidR="008A6E80" w:rsidRDefault="001D3116" w:rsidP="008A6E80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陸、</w:t>
      </w:r>
      <w:r w:rsidRPr="001D31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本要點若有未盡事宜，將另行公告通知</w:t>
      </w:r>
      <w:r w:rsidR="008A6E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861F63" w:rsidRPr="008A6E80" w:rsidRDefault="00861F63">
      <w:bookmarkStart w:id="0" w:name="_GoBack"/>
      <w:bookmarkEnd w:id="0"/>
    </w:p>
    <w:sectPr w:rsidR="00861F63" w:rsidRPr="008A6E80" w:rsidSect="008A6E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80"/>
    <w:rsid w:val="001D3116"/>
    <w:rsid w:val="002F4000"/>
    <w:rsid w:val="00861F63"/>
    <w:rsid w:val="008A6E80"/>
    <w:rsid w:val="00A510C1"/>
    <w:rsid w:val="00B62678"/>
    <w:rsid w:val="00C81174"/>
    <w:rsid w:val="00C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7E27D560-DC60-4823-9282-FF041AF9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2020-02-10T04:30:00Z</cp:lastPrinted>
  <dcterms:created xsi:type="dcterms:W3CDTF">2020-02-07T01:58:00Z</dcterms:created>
  <dcterms:modified xsi:type="dcterms:W3CDTF">2020-02-21T09:10:00Z</dcterms:modified>
</cp:coreProperties>
</file>