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BF" w:rsidRPr="00A372C6" w:rsidRDefault="008D7DBF" w:rsidP="00A372C6">
      <w:pPr>
        <w:spacing w:before="100" w:beforeAutospacing="1" w:after="100" w:afterAutospacing="1" w:line="240" w:lineRule="auto"/>
        <w:rPr>
          <w:rFonts w:ascii="標楷體" w:eastAsia="標楷體" w:hAnsi="標楷體" w:cs="Times New Roman"/>
          <w:b/>
          <w:sz w:val="24"/>
          <w:szCs w:val="24"/>
        </w:rPr>
      </w:pPr>
      <w:r w:rsidRPr="00A372C6">
        <w:rPr>
          <w:rFonts w:ascii="標楷體" w:eastAsia="標楷體" w:hAnsi="標楷體" w:cs="Gungsuh"/>
          <w:b/>
          <w:sz w:val="24"/>
          <w:szCs w:val="24"/>
        </w:rPr>
        <w:t>附件二：太陽能光電風雨球場檢驗項目</w:t>
      </w: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133"/>
        <w:gridCol w:w="7940"/>
      </w:tblGrid>
      <w:tr w:rsidR="008D7DBF" w:rsidRPr="00A372C6" w:rsidTr="008D7DBF">
        <w:trPr>
          <w:trHeight w:val="210"/>
          <w:jc w:val="center"/>
        </w:trPr>
        <w:tc>
          <w:tcPr>
            <w:tcW w:w="1418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bookmarkStart w:id="0" w:name="_heading=h.4h042r0" w:colFirst="0" w:colLast="0"/>
            <w:bookmarkEnd w:id="0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類別</w:t>
            </w: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項次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bookmarkStart w:id="1" w:name="_GoBack"/>
            <w:bookmarkEnd w:id="1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項目</w:t>
            </w:r>
          </w:p>
        </w:tc>
      </w:tr>
      <w:tr w:rsidR="008D7DBF" w:rsidRPr="00A372C6" w:rsidTr="008D7DBF">
        <w:trPr>
          <w:trHeight w:val="302"/>
          <w:jc w:val="center"/>
        </w:trPr>
        <w:tc>
          <w:tcPr>
            <w:tcW w:w="1418" w:type="dxa"/>
            <w:vMerge w:val="restart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半戶外球場設計與隔絕要求</w:t>
            </w: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設置太陽能光電風雨球場，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結構柱高起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算點為屋頂下緣起算7公尺，且太陽能光電發電系統須完整覆蓋整個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施作標的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球場。</w:t>
            </w:r>
          </w:p>
        </w:tc>
      </w:tr>
      <w:tr w:rsidR="008D7DBF" w:rsidRPr="00A372C6" w:rsidTr="008D7DBF">
        <w:trPr>
          <w:trHeight w:val="302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為考量屋頂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洩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水及太陽能光電板日照角度，建議屋頂設置斜率6~8度範圍內為佳。</w:t>
            </w:r>
          </w:p>
        </w:tc>
      </w:tr>
      <w:tr w:rsidR="008D7DBF" w:rsidRPr="00A372C6" w:rsidTr="008D7DBF">
        <w:trPr>
          <w:trHeight w:val="265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裝設天花隔離網，預防球直接接觸太陽能板。</w:t>
            </w:r>
          </w:p>
        </w:tc>
      </w:tr>
      <w:tr w:rsidR="008D7DBF" w:rsidRPr="00A372C6" w:rsidTr="008D7DBF">
        <w:trPr>
          <w:trHeight w:val="266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每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球場結構支柱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需包覆由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地面起算，高度達2公尺防護墊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（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材質：EVA、厚度：30mm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）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。</w:t>
            </w:r>
          </w:p>
        </w:tc>
      </w:tr>
      <w:tr w:rsidR="008D7DBF" w:rsidRPr="00A372C6" w:rsidTr="008D7DBF">
        <w:trPr>
          <w:trHeight w:val="266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重要機電位置加裝隔離圍欄，並設置危險告示。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相關線路接地標準應依「電工法規」或「用戶用電設備裝置規則」等規範施作。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6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為避免場地濕滑，整體設計應達到防漏水。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惟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雨天是否可教學、提供民眾使用需視當天狀況而定。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結構系統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與組件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設計</w:t>
            </w: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屋架結構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：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採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韌性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抗彎矩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構架系統為地上1層鋼骨構造物。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風雨球場結構以鋼構為主，亦可採用RC柱結合鋼構支柱。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基礎型式（獨立基腳、聯合基腳、連續基腳或筏式基礎），設計時應視載重情況、地層條件及結構需求等選擇適用之基礎型式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基礎底面應先鋪設高度至少10公分的墊底混凝土(fc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’≧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140kgf/cm2)後方可進行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放樣及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基礎版施工。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結結構設計應符合「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建築物耐風設計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規範及解說」之規定，惟依據「國有公用不動產設置太陽光電發電設備租賃契約書」訂定基本設計風速在32.5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(Connection)安全檢核文件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6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結構設計是否依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建築物耐風設計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規範進行設計與檢核，其中用途係數（I），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 xml:space="preserve"> I=1.1（含）以上、陣風反應因子（G），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G=1.88（含）作為設計與計算基礎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7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結構設計應符合「建築物耐震設計規範及解說」之規定，其中用途係數（I），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I=1.25（含）以上作為設計與計算基礎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8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螺絲組（包含螺絲、螺帽、平華司與彈簧華司等）是否為同一材質，可為熱浸鍍鋅或電鍍鋅材質或不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銹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鋼材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質等抗腐蝕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材質，並取得抗腐蝕品質測試報告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9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每一構件連結螺絲組是否包含抗腐蝕螺絲、至少 1 片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彈簧華司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、至少 2 片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平板華司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 xml:space="preserve">、至少 1 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 xml:space="preserve">抗腐蝕六角螺帽以及於六角螺帽上再套上 1 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抗腐蝕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六角蓋型螺帽</w:t>
            </w:r>
            <w:proofErr w:type="gramEnd"/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支撐架金屬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基材耐腐蝕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性能</w:t>
            </w: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支撐架材質的選擇，下列兩項選擇：</w:t>
            </w:r>
          </w:p>
          <w:p w:rsidR="008D7DBF" w:rsidRPr="00A372C6" w:rsidRDefault="008D7DBF" w:rsidP="00A37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bookmarkStart w:id="2" w:name="_heading=h.2w5ecyt" w:colFirst="0" w:colLast="0"/>
            <w:bookmarkEnd w:id="2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若採用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鋼構基材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，應為一般結構用鋼材（如 ASTM A709、ASTM A36、A572 等）或冷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軋鋼構材外加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表面防蝕處理，或耐候鋼材（如 ASTM A588，CNS 4620，JIS G3114等）</w:t>
            </w:r>
          </w:p>
          <w:p w:rsidR="008D7DBF" w:rsidRPr="00A372C6" w:rsidRDefault="008D7DBF" w:rsidP="00A37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若採用鋁合金鋁擠型基材，其鋁合金材質應為6005T5或6061T6以上之等級，並須符合結構安全要求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支撐架表面處理的選擇，下列兩項處理方式：</w:t>
            </w:r>
          </w:p>
          <w:p w:rsidR="008D7DBF" w:rsidRPr="00A372C6" w:rsidRDefault="008D7DBF" w:rsidP="00A372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  <w:u w:val="single"/>
              </w:rPr>
              <w:t>鋼構</w:t>
            </w: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基材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表面處理，須以設置地點符合 ISO  9223 之腐蝕環境分類等級，且至少以中度腐蝕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（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ISO  9223-C3)等級以上為處理基準，並以 20 年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（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含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）以上抗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腐蝕性能進行表面處理，並由專業機構提出施作說明與品質保證證明</w:t>
            </w:r>
          </w:p>
          <w:p w:rsidR="008D7DBF" w:rsidRPr="00A372C6" w:rsidRDefault="008D7DBF" w:rsidP="00A372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鋁合</w:t>
            </w: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  <w:u w:val="single"/>
              </w:rPr>
              <w:t>金鋁擠型</w:t>
            </w: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基材表面處理，其表面處理方式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採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陽極處理厚度 14µm 以上及外加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一層膜厚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 7µm 以上之壓克力透明漆之表面防蝕處理，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除鋁擠型構材外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的鋁合金板、小配件等之表面處理方式可為陽極處理厚度 7µm 以上及外加</w:t>
            </w:r>
            <w:proofErr w:type="gramStart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一層膜厚</w:t>
            </w:r>
            <w:proofErr w:type="gramEnd"/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 7µm 以上之壓克力透明漆，且皆需取得具有 TAF 認可之測試實驗室測試合格報告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依ISO 9224金屬材質的腐蝕速率進行防蝕設計，惟至少應以中度腐蝕（ISO 9223-C3）等級以上的腐蝕環境進行設計，由專業機構提出說明與品保證明，若縣市/學校處於C3腐蝕環境以上之等級，可參考臺灣腐蝕環境分類資訊系統/大氣腐蝕年報表，進行防腐蝕評估。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太陽光電模組</w:t>
            </w: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系統規格要求根據「用戶用電設備裝置規則」內太陽能系統專章。並另提出電機工程技師簽證。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太陽光電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模組鋁框與鋼構材接觸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位置是否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加裝具耐久性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之有效絕緣墊片以隔開二者，避免產生電位差腐蝕</w:t>
            </w:r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螺絲組與太陽光電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模組鋁框接觸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處之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平板華司下方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應再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加裝具耐久性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之有效絕緣墊片以隔開螺絲組及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模組鋁框</w:t>
            </w:r>
            <w:proofErr w:type="gramEnd"/>
          </w:p>
        </w:tc>
      </w:tr>
      <w:tr w:rsidR="008D7DBF" w:rsidRPr="00A372C6" w:rsidTr="008D7DBF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8D7DBF" w:rsidRPr="00A372C6" w:rsidRDefault="008D7DBF" w:rsidP="00A3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vAlign w:val="center"/>
          </w:tcPr>
          <w:p w:rsidR="008D7DBF" w:rsidRPr="00A372C6" w:rsidRDefault="008D7DBF" w:rsidP="00A372C6">
            <w:p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單一模組與支撐架正面連結（上扣）及背部連結（下鎖）的固定組件共計需8個點以上。如太陽能光電模組距離屋頂面最高高度低於0.3公尺以下之系統，單一模組與支撐架正面連結（上扣）必須與3根支架組件（位於模組上中下側）連結固定，</w:t>
            </w:r>
            <w:proofErr w:type="gramStart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連結扣件共計</w:t>
            </w:r>
            <w:proofErr w:type="gramEnd"/>
            <w:r w:rsidRPr="00A372C6">
              <w:rPr>
                <w:rFonts w:ascii="標楷體" w:eastAsia="標楷體" w:hAnsi="標楷體" w:cs="Gungsuh"/>
                <w:sz w:val="24"/>
                <w:szCs w:val="24"/>
              </w:rPr>
              <w:t>需6組以上。</w:t>
            </w:r>
          </w:p>
        </w:tc>
      </w:tr>
    </w:tbl>
    <w:p w:rsidR="00FD68C0" w:rsidRPr="008D7DBF" w:rsidRDefault="00FD68C0"/>
    <w:sectPr w:rsidR="00FD68C0" w:rsidRPr="008D7D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C2D"/>
    <w:multiLevelType w:val="multilevel"/>
    <w:tmpl w:val="9CC6D42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63B25"/>
    <w:multiLevelType w:val="multilevel"/>
    <w:tmpl w:val="5142CF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BF"/>
    <w:rsid w:val="008D7DBF"/>
    <w:rsid w:val="00A372C6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45E3-3056-4F45-A50A-D53E30D2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BF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2022-02-17T06:00:00Z</dcterms:created>
  <dcterms:modified xsi:type="dcterms:W3CDTF">2022-02-17T06:00:00Z</dcterms:modified>
</cp:coreProperties>
</file>